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43" w:rsidRPr="00FB4443" w:rsidRDefault="00FB4443" w:rsidP="00FB4443">
      <w:pPr>
        <w:pStyle w:val="a7"/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B4443" w:rsidRPr="00FB4443" w:rsidRDefault="00FB4443" w:rsidP="00FB4443">
      <w:pPr>
        <w:pStyle w:val="aa"/>
        <w:spacing w:before="120" w:after="12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FB4443">
        <w:rPr>
          <w:rFonts w:ascii="Times New Roman" w:hAnsi="Times New Roman" w:cs="Times New Roman"/>
          <w:b/>
          <w:szCs w:val="28"/>
        </w:rPr>
        <w:t>Аналитика:</w:t>
      </w:r>
    </w:p>
    <w:p w:rsidR="00FB4443" w:rsidRPr="00FB4443" w:rsidRDefault="00FB4443" w:rsidP="00FB4443">
      <w:pPr>
        <w:pBdr>
          <w:bottom w:val="single" w:sz="6" w:space="1" w:color="auto"/>
        </w:pBd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4443">
        <w:rPr>
          <w:rFonts w:ascii="Times New Roman" w:hAnsi="Times New Roman" w:cs="Times New Roman"/>
          <w:b/>
          <w:color w:val="auto"/>
          <w:sz w:val="28"/>
          <w:szCs w:val="28"/>
        </w:rPr>
        <w:t>Конкурсы за 3-9 февраля: объекты тепло- и водоснабжения, больница для лечения глазных заболеваний</w:t>
      </w:r>
    </w:p>
    <w:p w:rsidR="00FB4443" w:rsidRPr="00FB4443" w:rsidRDefault="00FB4443" w:rsidP="00FB4443">
      <w:pPr>
        <w:pBdr>
          <w:bottom w:val="single" w:sz="6" w:space="1" w:color="auto"/>
        </w:pBd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443">
        <w:rPr>
          <w:rFonts w:ascii="Times New Roman" w:hAnsi="Times New Roman" w:cs="Times New Roman"/>
          <w:color w:val="auto"/>
          <w:sz w:val="28"/>
          <w:szCs w:val="28"/>
        </w:rPr>
        <w:t xml:space="preserve">За период с 3 по 9 февраля на сайте torgi.gov.ru опубликовано 9 концессионных конкурсов. Общая стоимость лотов составила не менее 1 млрд руб., средний срок реализации – 11 лет. По количеству лотов лидирует Амурская область, опубликовавшая информацию по трем проектам. За неделю инициирован один проект в социальной сфере, остальные восемь – в ЖКХ. </w:t>
      </w:r>
    </w:p>
    <w:p w:rsidR="00FB4443" w:rsidRPr="00FB4443" w:rsidRDefault="00FB4443" w:rsidP="00FB4443">
      <w:pPr>
        <w:rPr>
          <w:rStyle w:val="a9"/>
          <w:rFonts w:ascii="Times New Roman" w:hAnsi="Times New Roman" w:cs="Times New Roman"/>
          <w:sz w:val="28"/>
          <w:szCs w:val="28"/>
        </w:rPr>
      </w:pPr>
      <w:hyperlink r:id="rId4" w:history="1">
        <w:r w:rsidRPr="00FB4443">
          <w:rPr>
            <w:rStyle w:val="a9"/>
            <w:rFonts w:ascii="Times New Roman" w:hAnsi="Times New Roman" w:cs="Times New Roman"/>
            <w:sz w:val="28"/>
            <w:szCs w:val="28"/>
          </w:rPr>
          <w:t>https://rosinfra.ru/news/konkursy-za-3-9-fevrala-obekty-teplo--i-</w:t>
        </w:r>
        <w:proofErr w:type="spellStart"/>
        <w:r w:rsidRPr="00FB4443">
          <w:rPr>
            <w:rStyle w:val="a9"/>
            <w:rFonts w:ascii="Times New Roman" w:hAnsi="Times New Roman" w:cs="Times New Roman"/>
            <w:sz w:val="28"/>
            <w:szCs w:val="28"/>
          </w:rPr>
          <w:t>vodosnabzenia</w:t>
        </w:r>
        <w:proofErr w:type="spellEnd"/>
        <w:r w:rsidRPr="00FB4443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B4443">
          <w:rPr>
            <w:rStyle w:val="a9"/>
            <w:rFonts w:ascii="Times New Roman" w:hAnsi="Times New Roman" w:cs="Times New Roman"/>
            <w:sz w:val="28"/>
            <w:szCs w:val="28"/>
          </w:rPr>
          <w:t>bolnica-dla-lecenia-glaznyh-zabolevanij</w:t>
        </w:r>
        <w:proofErr w:type="spellEnd"/>
      </w:hyperlink>
    </w:p>
    <w:p w:rsidR="00FB4443" w:rsidRPr="00FB4443" w:rsidRDefault="00FB4443" w:rsidP="00FB4443">
      <w:pPr>
        <w:pBdr>
          <w:bottom w:val="single" w:sz="6" w:space="1" w:color="auto"/>
        </w:pBd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B4443" w:rsidRPr="00FB4443" w:rsidRDefault="00FB4443" w:rsidP="00FB4443">
      <w:pPr>
        <w:pStyle w:val="aa"/>
        <w:spacing w:before="120" w:after="12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FB4443">
        <w:rPr>
          <w:rFonts w:ascii="Times New Roman" w:hAnsi="Times New Roman" w:cs="Times New Roman"/>
          <w:b/>
          <w:szCs w:val="28"/>
        </w:rPr>
        <w:t>События</w:t>
      </w:r>
    </w:p>
    <w:p w:rsidR="00FB4443" w:rsidRPr="00FB4443" w:rsidRDefault="00FB4443" w:rsidP="00FB4443">
      <w:pPr>
        <w:pBdr>
          <w:bottom w:val="single" w:sz="6" w:space="1" w:color="auto"/>
        </w:pBd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6F48">
        <w:rPr>
          <w:rFonts w:ascii="Times New Roman" w:hAnsi="Times New Roman" w:cs="Times New Roman"/>
          <w:b/>
          <w:color w:val="auto"/>
          <w:sz w:val="28"/>
          <w:szCs w:val="28"/>
        </w:rPr>
        <w:t>Российская неделя ГЧП</w:t>
      </w:r>
      <w:r w:rsidRPr="00FB4443">
        <w:rPr>
          <w:rFonts w:ascii="Times New Roman" w:hAnsi="Times New Roman" w:cs="Times New Roman"/>
          <w:color w:val="auto"/>
          <w:sz w:val="28"/>
          <w:szCs w:val="28"/>
        </w:rPr>
        <w:t xml:space="preserve"> пройдет в Москве с </w:t>
      </w:r>
      <w:r w:rsidRPr="00FB444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FB4443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Pr="00FB4443">
        <w:rPr>
          <w:rFonts w:ascii="Times New Roman" w:hAnsi="Times New Roman" w:cs="Times New Roman"/>
          <w:color w:val="auto"/>
          <w:sz w:val="28"/>
          <w:szCs w:val="28"/>
        </w:rPr>
        <w:t>23 апреля 2020 года</w:t>
      </w:r>
      <w:r w:rsidRPr="00FB4443">
        <w:rPr>
          <w:rFonts w:ascii="Times New Roman" w:hAnsi="Times New Roman" w:cs="Times New Roman"/>
          <w:color w:val="auto"/>
          <w:sz w:val="28"/>
          <w:szCs w:val="28"/>
        </w:rPr>
        <w:t xml:space="preserve">. Деловая программа и подробная информация о форуме на сайте </w:t>
      </w:r>
      <w:hyperlink r:id="rId5" w:history="1">
        <w:r w:rsidRPr="00FB4443">
          <w:rPr>
            <w:rStyle w:val="a9"/>
            <w:rFonts w:ascii="Times New Roman" w:hAnsi="Times New Roman" w:cs="Times New Roman"/>
            <w:sz w:val="28"/>
            <w:szCs w:val="28"/>
          </w:rPr>
          <w:t>https://p3week.ru/forum-2020/</w:t>
        </w:r>
      </w:hyperlink>
    </w:p>
    <w:p w:rsidR="00FB4443" w:rsidRPr="00FB4443" w:rsidRDefault="00FB4443" w:rsidP="00FB4443">
      <w:pPr>
        <w:pBdr>
          <w:bottom w:val="single" w:sz="6" w:space="1" w:color="auto"/>
        </w:pBdr>
        <w:spacing w:before="120" w:after="120" w:line="240" w:lineRule="auto"/>
        <w:ind w:firstLine="720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FB4443" w:rsidRPr="00FB4443" w:rsidRDefault="00FB4443" w:rsidP="00FB4443">
      <w:pPr>
        <w:pStyle w:val="aa"/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Cs w:val="28"/>
        </w:rPr>
      </w:pPr>
    </w:p>
    <w:p w:rsidR="00FB4443" w:rsidRPr="00FB4443" w:rsidRDefault="00FB4443" w:rsidP="00FB4443">
      <w:pPr>
        <w:pStyle w:val="aa"/>
        <w:spacing w:before="120" w:after="120" w:line="240" w:lineRule="auto"/>
        <w:jc w:val="both"/>
        <w:rPr>
          <w:rFonts w:ascii="Times New Roman" w:hAnsi="Times New Roman" w:cs="Times New Roman"/>
          <w:szCs w:val="28"/>
        </w:rPr>
      </w:pPr>
      <w:r w:rsidRPr="00FB4443">
        <w:rPr>
          <w:rFonts w:ascii="Times New Roman" w:hAnsi="Times New Roman" w:cs="Times New Roman"/>
          <w:b/>
          <w:szCs w:val="28"/>
        </w:rPr>
        <w:t>Новости по ГЧП и инвестициям</w:t>
      </w:r>
      <w:r w:rsidRPr="00FB4443">
        <w:rPr>
          <w:rFonts w:ascii="Times New Roman" w:hAnsi="Times New Roman" w:cs="Times New Roman"/>
          <w:szCs w:val="28"/>
        </w:rPr>
        <w:t>:</w:t>
      </w:r>
    </w:p>
    <w:p w:rsidR="00FB4443" w:rsidRPr="00FB4443" w:rsidRDefault="00FB4443" w:rsidP="00FB4443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4443">
        <w:rPr>
          <w:rFonts w:ascii="Times New Roman" w:hAnsi="Times New Roman" w:cs="Times New Roman"/>
          <w:b/>
          <w:color w:val="auto"/>
          <w:sz w:val="28"/>
          <w:szCs w:val="28"/>
        </w:rPr>
        <w:t>Министр спорта поддержал создание группы по частным инвестициям в спорте</w:t>
      </w:r>
    </w:p>
    <w:p w:rsidR="00FB4443" w:rsidRPr="00FB4443" w:rsidRDefault="00FB4443" w:rsidP="00FB444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B4443">
        <w:rPr>
          <w:rFonts w:ascii="Times New Roman" w:hAnsi="Times New Roman" w:cs="Times New Roman"/>
          <w:color w:val="auto"/>
          <w:sz w:val="28"/>
          <w:szCs w:val="28"/>
        </w:rPr>
        <w:t xml:space="preserve">Олег </w:t>
      </w:r>
      <w:proofErr w:type="spellStart"/>
      <w:r w:rsidRPr="00FB4443">
        <w:rPr>
          <w:rFonts w:ascii="Times New Roman" w:hAnsi="Times New Roman" w:cs="Times New Roman"/>
          <w:color w:val="auto"/>
          <w:sz w:val="28"/>
          <w:szCs w:val="28"/>
        </w:rPr>
        <w:t>Матыцин</w:t>
      </w:r>
      <w:proofErr w:type="spellEnd"/>
      <w:r w:rsidRPr="00FB4443">
        <w:rPr>
          <w:rFonts w:ascii="Times New Roman" w:hAnsi="Times New Roman" w:cs="Times New Roman"/>
          <w:color w:val="auto"/>
          <w:sz w:val="28"/>
          <w:szCs w:val="28"/>
        </w:rPr>
        <w:t xml:space="preserve"> поддержал создание рабочей группы по вопросу частных инвестиций в спорте. </w:t>
      </w:r>
      <w:proofErr w:type="spellStart"/>
      <w:r w:rsidRPr="00FB4443">
        <w:rPr>
          <w:rFonts w:ascii="Times New Roman" w:hAnsi="Times New Roman" w:cs="Times New Roman"/>
          <w:color w:val="auto"/>
          <w:sz w:val="28"/>
          <w:szCs w:val="28"/>
        </w:rPr>
        <w:t>Матыцин</w:t>
      </w:r>
      <w:proofErr w:type="spellEnd"/>
      <w:r w:rsidRPr="00FB4443">
        <w:rPr>
          <w:rFonts w:ascii="Times New Roman" w:hAnsi="Times New Roman" w:cs="Times New Roman"/>
          <w:color w:val="auto"/>
          <w:sz w:val="28"/>
          <w:szCs w:val="28"/>
        </w:rPr>
        <w:t xml:space="preserve"> в четверг принял участие в заседании комитета Госдумы по физкультуре, спорту, туризму и делам молодежи. Член данного комитета, заслуженный тренер РФ Дмитрий Свищев предложил рассмотреть вопрос о частных инвестициях в спортивную сферу.</w:t>
      </w:r>
    </w:p>
    <w:p w:rsidR="00FB4443" w:rsidRPr="00FB4443" w:rsidRDefault="00FB4443" w:rsidP="00FB4443">
      <w:pPr>
        <w:rPr>
          <w:rStyle w:val="a9"/>
          <w:rFonts w:ascii="Times New Roman" w:hAnsi="Times New Roman" w:cs="Times New Roman"/>
          <w:sz w:val="28"/>
          <w:szCs w:val="28"/>
        </w:rPr>
      </w:pPr>
      <w:hyperlink r:id="rId6" w:history="1">
        <w:r w:rsidRPr="00FB4443">
          <w:rPr>
            <w:rStyle w:val="a9"/>
            <w:rFonts w:ascii="Times New Roman" w:hAnsi="Times New Roman" w:cs="Times New Roman"/>
            <w:sz w:val="28"/>
            <w:szCs w:val="28"/>
          </w:rPr>
          <w:t>https://rsport.ria.ru/20200213/1564668146.html</w:t>
        </w:r>
      </w:hyperlink>
    </w:p>
    <w:p w:rsidR="00FB4443" w:rsidRPr="00FB4443" w:rsidRDefault="00FB4443" w:rsidP="00FB4443">
      <w:pPr>
        <w:rPr>
          <w:rStyle w:val="a9"/>
          <w:rFonts w:ascii="Times New Roman" w:hAnsi="Times New Roman" w:cs="Times New Roman"/>
          <w:sz w:val="28"/>
          <w:szCs w:val="28"/>
        </w:rPr>
      </w:pPr>
    </w:p>
    <w:p w:rsidR="00FB4443" w:rsidRPr="00FB4443" w:rsidRDefault="00FB4443" w:rsidP="00FB4443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44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Подписано концессионное соглашение по строительству моста через Лену в Якутии </w:t>
      </w:r>
    </w:p>
    <w:p w:rsidR="00FB4443" w:rsidRPr="00FB4443" w:rsidRDefault="00FB4443" w:rsidP="00FB444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B4443">
        <w:rPr>
          <w:rFonts w:ascii="Times New Roman" w:hAnsi="Times New Roman" w:cs="Times New Roman"/>
          <w:color w:val="auto"/>
          <w:sz w:val="28"/>
          <w:szCs w:val="28"/>
        </w:rPr>
        <w:lastRenderedPageBreak/>
        <w:t>В Москве состоялась церемония подписания концессионного соглашения о проектировании, строительстве и эксплуатации мостового перехода через реку Лена в районе города Якутска. Частная концессионная инициатива о реализации масштабного инфраструктурного проекта была подана в Правительство Якутии в декабре прошлого года от имени ООО «Восьмая концессионная компания» (входит в Группу «ВИС»).</w:t>
      </w:r>
    </w:p>
    <w:p w:rsidR="00FB4443" w:rsidRPr="00FB4443" w:rsidRDefault="00FB4443" w:rsidP="00FB4443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7" w:history="1">
        <w:r w:rsidRPr="00FB4443">
          <w:rPr>
            <w:rStyle w:val="a9"/>
            <w:rFonts w:ascii="Times New Roman" w:hAnsi="Times New Roman" w:cs="Times New Roman"/>
            <w:sz w:val="28"/>
            <w:szCs w:val="28"/>
          </w:rPr>
          <w:t>https://rostec.ru/media/pressrelease/konsortsium-goskorporatsii-rostekh-i-gruppy-vis-podpisal-kontsessionnoe-soglashenie-po-mostu-cherez-/</w:t>
        </w:r>
      </w:hyperlink>
    </w:p>
    <w:p w:rsidR="00FB4443" w:rsidRPr="00FB4443" w:rsidRDefault="00FB4443" w:rsidP="00FB444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B4443" w:rsidRPr="00FB4443" w:rsidRDefault="00FB4443" w:rsidP="00FB4443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44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Полпред в ЦФО: работа по привлечению инвестиций в регионы должна носить целевой характер </w:t>
      </w:r>
    </w:p>
    <w:p w:rsidR="00FB4443" w:rsidRPr="00FB4443" w:rsidRDefault="00FB4443" w:rsidP="00FB444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B4443">
        <w:rPr>
          <w:rFonts w:ascii="Times New Roman" w:hAnsi="Times New Roman" w:cs="Times New Roman"/>
          <w:color w:val="auto"/>
          <w:sz w:val="28"/>
          <w:szCs w:val="28"/>
        </w:rPr>
        <w:t xml:space="preserve">Игорь Щеголев отметил, что именно от объема привлеченных инвестиций зависит возможность создания </w:t>
      </w:r>
      <w:proofErr w:type="spellStart"/>
      <w:r w:rsidRPr="00FB4443">
        <w:rPr>
          <w:rFonts w:ascii="Times New Roman" w:hAnsi="Times New Roman" w:cs="Times New Roman"/>
          <w:color w:val="auto"/>
          <w:sz w:val="28"/>
          <w:szCs w:val="28"/>
        </w:rPr>
        <w:t>высокопроизводительнфсых</w:t>
      </w:r>
      <w:proofErr w:type="spellEnd"/>
      <w:r w:rsidRPr="00FB4443">
        <w:rPr>
          <w:rFonts w:ascii="Times New Roman" w:hAnsi="Times New Roman" w:cs="Times New Roman"/>
          <w:color w:val="auto"/>
          <w:sz w:val="28"/>
          <w:szCs w:val="28"/>
        </w:rPr>
        <w:t xml:space="preserve"> рабочих мест, развитие малого и среднего бизнеса, сокращение бедности, увеличение зарплат населения и доходов региональных бюджетов, которые могут быть направлены на реализацию нацпроектов.</w:t>
      </w:r>
    </w:p>
    <w:p w:rsidR="00FB4443" w:rsidRPr="00FB4443" w:rsidRDefault="00FB4443" w:rsidP="00FB4443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Pr="00FB4443">
          <w:rPr>
            <w:rStyle w:val="a9"/>
            <w:rFonts w:ascii="Times New Roman" w:hAnsi="Times New Roman" w:cs="Times New Roman"/>
            <w:sz w:val="28"/>
            <w:szCs w:val="28"/>
          </w:rPr>
          <w:t>https://futurerussia.gov.ru/nacionalnye-proekty/Polpred-v-CFO-privlechenie-investicij-v-regiony-Rossii-dolzhno-nosit-celevoj-harakter</w:t>
        </w:r>
      </w:hyperlink>
    </w:p>
    <w:p w:rsidR="00FB4443" w:rsidRPr="00FB4443" w:rsidRDefault="00FB4443" w:rsidP="00FB444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B4443" w:rsidRPr="00E36F48" w:rsidRDefault="00FB4443" w:rsidP="00FB4443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36F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Из законопроекта о защите и поощрении капиталовложений хотят исключить общий инвестиционный режим </w:t>
      </w:r>
    </w:p>
    <w:p w:rsidR="00280A3A" w:rsidRPr="00E36F48" w:rsidRDefault="00FB444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36F48">
        <w:rPr>
          <w:rFonts w:ascii="Times New Roman" w:hAnsi="Times New Roman" w:cs="Times New Roman"/>
          <w:color w:val="auto"/>
          <w:sz w:val="28"/>
          <w:szCs w:val="28"/>
        </w:rPr>
        <w:t>Законопроект о защите и поощрении инвестиций должен был стать основой нового инвестиционного законодательства России и упорядочить правила получения господдержки. Но теперь он может потерять статус «инвестиционного кодекса». Исключение общего инвестиционного режима из законопроекта обсуждалось на совещании в правительстве у первого вице-премьера Андрея Белоусова на прошлой неделе</w:t>
      </w:r>
    </w:p>
    <w:p w:rsidR="00FB4443" w:rsidRPr="00FB4443" w:rsidRDefault="00FB4443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B4443">
          <w:rPr>
            <w:rStyle w:val="a9"/>
            <w:rFonts w:ascii="Times New Roman" w:hAnsi="Times New Roman" w:cs="Times New Roman"/>
            <w:sz w:val="28"/>
            <w:szCs w:val="28"/>
          </w:rPr>
          <w:t>https://www.vedomosti.ru/economics/articles/2020/02/11/822711-proekt-zakona</w:t>
        </w:r>
      </w:hyperlink>
    </w:p>
    <w:p w:rsidR="00FB4443" w:rsidRPr="00FB4443" w:rsidRDefault="00FB4443">
      <w:pPr>
        <w:rPr>
          <w:rFonts w:ascii="Times New Roman" w:hAnsi="Times New Roman" w:cs="Times New Roman"/>
          <w:sz w:val="28"/>
          <w:szCs w:val="28"/>
        </w:rPr>
      </w:pPr>
    </w:p>
    <w:p w:rsidR="00FB4443" w:rsidRPr="00E36F48" w:rsidRDefault="00FB444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6F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Губернатор Тульской области предложил стимулировать развитие ГЧП в интересах диверсификации предприятий ОПК </w:t>
      </w:r>
    </w:p>
    <w:p w:rsidR="00FB4443" w:rsidRPr="00FB4443" w:rsidRDefault="00FB44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государственно-частного партнерства нуждается в стимулировании в интересах диверсификации предприятий ОПК. </w:t>
      </w:r>
      <w:r w:rsidRPr="00FB4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"Стимулировать создание государственно-частного партнерства в интересах развития гражданского направления ОПК. Речь идет и о внесении изменений в закон о ГЧП, и о конкретных проектах", - сказал губернатор Тульской области Алексей </w:t>
      </w:r>
      <w:proofErr w:type="spellStart"/>
      <w:r w:rsidRPr="00FB4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Дюмин</w:t>
      </w:r>
      <w:proofErr w:type="spellEnd"/>
      <w:r w:rsidRPr="00FB4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4443" w:rsidRPr="00FB4443" w:rsidRDefault="00FB4443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B4443">
          <w:rPr>
            <w:rStyle w:val="a9"/>
            <w:rFonts w:ascii="Times New Roman" w:hAnsi="Times New Roman" w:cs="Times New Roman"/>
            <w:sz w:val="28"/>
            <w:szCs w:val="28"/>
          </w:rPr>
          <w:t>https://tass.ru/ekonomika/7729615</w:t>
        </w:r>
      </w:hyperlink>
    </w:p>
    <w:p w:rsidR="00E36F48" w:rsidRDefault="00E36F4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B4443" w:rsidRPr="00E36F48" w:rsidRDefault="00FB444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6F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Мэрия Самары создаст в рамках концессии платные городские парковки </w:t>
      </w:r>
    </w:p>
    <w:p w:rsidR="00FB4443" w:rsidRPr="00FB4443" w:rsidRDefault="00FB4443">
      <w:pPr>
        <w:rPr>
          <w:rFonts w:ascii="Times New Roman" w:hAnsi="Times New Roman" w:cs="Times New Roman"/>
          <w:sz w:val="28"/>
          <w:szCs w:val="28"/>
        </w:rPr>
      </w:pPr>
      <w:r w:rsidRPr="00E36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Мэрия Самары утвердила перечень объектов, в отношении которых планируется заключение концессионных соглашений в 2020 году. В нем нашли свое отражение и планы по обустройству платных парковок. В</w:t>
      </w:r>
      <w:r w:rsidRPr="00E36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ласти планируют обустроить 6867 платных парковочных мест в Самарском, Ленинском, Октябрьском и Железнодорожном районах.</w:t>
      </w:r>
      <w:r w:rsidRPr="00E36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11" w:history="1">
        <w:r w:rsidRPr="00FB4443">
          <w:rPr>
            <w:rStyle w:val="a9"/>
            <w:rFonts w:ascii="Times New Roman" w:hAnsi="Times New Roman" w:cs="Times New Roman"/>
            <w:sz w:val="28"/>
            <w:szCs w:val="28"/>
          </w:rPr>
          <w:t>https://www.niasam.ru/Transport/-Na-ulitsah-chetyreh-rajonov-Samary-ustanovyat-parkomaty145519.html</w:t>
        </w:r>
      </w:hyperlink>
    </w:p>
    <w:p w:rsidR="00FB4443" w:rsidRPr="00FB4443" w:rsidRDefault="00FB4443">
      <w:pPr>
        <w:rPr>
          <w:rFonts w:ascii="Times New Roman" w:hAnsi="Times New Roman" w:cs="Times New Roman"/>
          <w:sz w:val="28"/>
          <w:szCs w:val="28"/>
        </w:rPr>
      </w:pPr>
    </w:p>
    <w:p w:rsidR="00FB4443" w:rsidRPr="00E36F48" w:rsidRDefault="00FB444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6F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Мэрия Новосибирска планирует заключить концессию для замены городского освещения </w:t>
      </w:r>
      <w:bookmarkStart w:id="0" w:name="_GoBack"/>
      <w:bookmarkEnd w:id="0"/>
    </w:p>
    <w:p w:rsidR="00FB4443" w:rsidRPr="00E36F48" w:rsidRDefault="00FB44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Мэрия Новосибирска планирует к концу 2020 года заключить концессионное соглашение размером 1,5 млрд рублей для замены городского освещения энергосберегающими светодиодными светильниками. Реализация проекта займет около двух лет.</w:t>
      </w:r>
    </w:p>
    <w:p w:rsidR="00FB4443" w:rsidRPr="00FB4443" w:rsidRDefault="00FB4443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B4443">
          <w:rPr>
            <w:rStyle w:val="a9"/>
            <w:rFonts w:ascii="Times New Roman" w:hAnsi="Times New Roman" w:cs="Times New Roman"/>
            <w:sz w:val="28"/>
            <w:szCs w:val="28"/>
          </w:rPr>
          <w:t>https://tass.ru/sibir-news/7725903</w:t>
        </w:r>
      </w:hyperlink>
    </w:p>
    <w:p w:rsidR="00FB4443" w:rsidRPr="00FB4443" w:rsidRDefault="00FB4443">
      <w:pPr>
        <w:rPr>
          <w:rFonts w:ascii="Times New Roman" w:hAnsi="Times New Roman" w:cs="Times New Roman"/>
          <w:sz w:val="28"/>
          <w:szCs w:val="28"/>
        </w:rPr>
      </w:pPr>
    </w:p>
    <w:p w:rsidR="00FB4443" w:rsidRPr="00FB4443" w:rsidRDefault="00FB4443">
      <w:pPr>
        <w:rPr>
          <w:rFonts w:ascii="Times New Roman" w:hAnsi="Times New Roman" w:cs="Times New Roman"/>
          <w:sz w:val="28"/>
          <w:szCs w:val="28"/>
        </w:rPr>
      </w:pPr>
    </w:p>
    <w:sectPr w:rsidR="00FB4443" w:rsidRPr="00FB4443" w:rsidSect="00ED5BA5"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28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90"/>
      <w:gridCol w:w="8216"/>
      <w:gridCol w:w="219"/>
      <w:gridCol w:w="219"/>
      <w:gridCol w:w="1092"/>
    </w:tblGrid>
    <w:tr w:rsidR="00CB2712" w:rsidTr="00E12DAB">
      <w:trPr>
        <w:trHeight w:hRule="exact" w:val="288"/>
      </w:trPr>
      <w:tc>
        <w:tcPr>
          <w:tcW w:w="361" w:type="dxa"/>
          <w:shd w:val="clear" w:color="auto" w:fill="E7E6E6" w:themeFill="background2"/>
          <w:vAlign w:val="center"/>
        </w:tcPr>
        <w:p w:rsidR="00CB2712" w:rsidRDefault="00E36F48" w:rsidP="00CB2712"/>
      </w:tc>
      <w:tc>
        <w:tcPr>
          <w:tcW w:w="7595" w:type="dxa"/>
          <w:shd w:val="clear" w:color="auto" w:fill="E7E6E6" w:themeFill="background2"/>
          <w:vAlign w:val="center"/>
        </w:tcPr>
        <w:p w:rsidR="00CB2712" w:rsidRDefault="00E36F48" w:rsidP="00CB2712">
          <w:r>
            <w:rPr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>
            <w:rPr>
              <w:noProof/>
              <w:lang w:bidi="ru-RU"/>
            </w:rPr>
            <w:t>2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202" w:type="dxa"/>
          <w:shd w:val="clear" w:color="auto" w:fill="5B9BD5" w:themeFill="accent1"/>
          <w:vAlign w:val="center"/>
        </w:tcPr>
        <w:p w:rsidR="00CB2712" w:rsidRDefault="00E36F48" w:rsidP="00CB2712"/>
      </w:tc>
      <w:tc>
        <w:tcPr>
          <w:tcW w:w="202" w:type="dxa"/>
          <w:shd w:val="clear" w:color="auto" w:fill="ED7D31" w:themeFill="accent2"/>
          <w:vAlign w:val="center"/>
        </w:tcPr>
        <w:p w:rsidR="00CB2712" w:rsidRDefault="00E36F48" w:rsidP="00CB2712"/>
      </w:tc>
      <w:tc>
        <w:tcPr>
          <w:tcW w:w="1009" w:type="dxa"/>
          <w:shd w:val="clear" w:color="auto" w:fill="A5A5A5" w:themeFill="accent3"/>
          <w:vAlign w:val="center"/>
        </w:tcPr>
        <w:p w:rsidR="00CB2712" w:rsidRDefault="00E36F48" w:rsidP="00CB2712"/>
      </w:tc>
    </w:tr>
  </w:tbl>
  <w:p w:rsidR="00CB2712" w:rsidRDefault="00E36F48" w:rsidP="00CB27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91"/>
      <w:gridCol w:w="8267"/>
      <w:gridCol w:w="202"/>
      <w:gridCol w:w="202"/>
      <w:gridCol w:w="1074"/>
    </w:tblGrid>
    <w:tr w:rsidR="006515E8" w:rsidTr="00543E9E">
      <w:trPr>
        <w:trHeight w:hRule="exact" w:val="288"/>
      </w:trPr>
      <w:tc>
        <w:tcPr>
          <w:tcW w:w="380" w:type="dxa"/>
          <w:shd w:val="clear" w:color="auto" w:fill="E7E6E6" w:themeFill="background2"/>
          <w:vAlign w:val="center"/>
        </w:tcPr>
        <w:p w:rsidR="006515E8" w:rsidRDefault="00E36F48" w:rsidP="006515E8"/>
      </w:tc>
      <w:tc>
        <w:tcPr>
          <w:tcW w:w="8056" w:type="dxa"/>
          <w:shd w:val="clear" w:color="auto" w:fill="E7E6E6" w:themeFill="background2"/>
          <w:vAlign w:val="center"/>
        </w:tcPr>
        <w:p w:rsidR="006515E8" w:rsidRDefault="00E36F48" w:rsidP="006515E8">
          <w:r>
            <w:t>1</w:t>
          </w:r>
        </w:p>
      </w:tc>
      <w:tc>
        <w:tcPr>
          <w:tcW w:w="197" w:type="dxa"/>
          <w:shd w:val="clear" w:color="auto" w:fill="5B9BD5" w:themeFill="accent1"/>
          <w:vAlign w:val="center"/>
        </w:tcPr>
        <w:p w:rsidR="006515E8" w:rsidRDefault="00E36F48" w:rsidP="006515E8"/>
      </w:tc>
      <w:tc>
        <w:tcPr>
          <w:tcW w:w="197" w:type="dxa"/>
          <w:shd w:val="clear" w:color="auto" w:fill="ED7D31" w:themeFill="accent2"/>
          <w:vAlign w:val="center"/>
        </w:tcPr>
        <w:p w:rsidR="006515E8" w:rsidRDefault="00E36F48" w:rsidP="006515E8"/>
      </w:tc>
      <w:tc>
        <w:tcPr>
          <w:tcW w:w="1047" w:type="dxa"/>
          <w:shd w:val="clear" w:color="auto" w:fill="A5A5A5" w:themeFill="accent3"/>
          <w:vAlign w:val="center"/>
        </w:tcPr>
        <w:p w:rsidR="006515E8" w:rsidRDefault="00E36F48" w:rsidP="006515E8"/>
      </w:tc>
    </w:tr>
  </w:tbl>
  <w:p w:rsidR="00D25C8E" w:rsidRDefault="00E36F48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38" w:rsidRPr="00724538" w:rsidRDefault="00E36F48" w:rsidP="00724538">
    <w:pPr>
      <w:pStyle w:val="a5"/>
    </w:pPr>
    <w:r>
      <w:rPr>
        <w:noProof/>
        <w:lang w:eastAsia="ru-RU"/>
      </w:rPr>
      <w:drawing>
        <wp:inline distT="0" distB="0" distL="0" distR="0" wp14:anchorId="75344001" wp14:editId="7088539B">
          <wp:extent cx="6186170" cy="1025525"/>
          <wp:effectExtent l="0" t="0" r="5080" b="3175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43"/>
    <w:rsid w:val="00280A3A"/>
    <w:rsid w:val="00E36F48"/>
    <w:rsid w:val="00F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EA6CE-C2F0-49AB-8030-2AC0A55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1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43"/>
    <w:pPr>
      <w:spacing w:after="200" w:line="288" w:lineRule="auto"/>
    </w:pPr>
    <w:rPr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18"/>
    <w:unhideWhenUsed/>
    <w:rsid w:val="00FB4443"/>
    <w:pPr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18"/>
    <w:rsid w:val="00FB4443"/>
    <w:rPr>
      <w:color w:val="595959" w:themeColor="text1" w:themeTint="A6"/>
    </w:rPr>
  </w:style>
  <w:style w:type="paragraph" w:styleId="a5">
    <w:name w:val="header"/>
    <w:basedOn w:val="a"/>
    <w:link w:val="a6"/>
    <w:uiPriority w:val="19"/>
    <w:unhideWhenUsed/>
    <w:rsid w:val="00FB4443"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19"/>
    <w:rsid w:val="00FB4443"/>
    <w:rPr>
      <w:color w:val="595959" w:themeColor="text1" w:themeTint="A6"/>
    </w:rPr>
  </w:style>
  <w:style w:type="paragraph" w:styleId="a7">
    <w:name w:val="Date"/>
    <w:basedOn w:val="a"/>
    <w:next w:val="a"/>
    <w:link w:val="a8"/>
    <w:uiPriority w:val="2"/>
    <w:unhideWhenUsed/>
    <w:rsid w:val="00FB4443"/>
    <w:pPr>
      <w:spacing w:before="1000" w:after="400"/>
    </w:pPr>
  </w:style>
  <w:style w:type="character" w:customStyle="1" w:styleId="a8">
    <w:name w:val="Дата Знак"/>
    <w:basedOn w:val="a0"/>
    <w:link w:val="a7"/>
    <w:uiPriority w:val="2"/>
    <w:rsid w:val="00FB4443"/>
    <w:rPr>
      <w:color w:val="595959" w:themeColor="text1" w:themeTint="A6"/>
    </w:rPr>
  </w:style>
  <w:style w:type="character" w:styleId="a9">
    <w:name w:val="Hyperlink"/>
    <w:basedOn w:val="a0"/>
    <w:uiPriority w:val="99"/>
    <w:unhideWhenUsed/>
    <w:rsid w:val="00FB4443"/>
    <w:rPr>
      <w:color w:val="BF8F00" w:themeColor="accent4" w:themeShade="BF"/>
      <w:u w:val="single"/>
    </w:rPr>
  </w:style>
  <w:style w:type="paragraph" w:styleId="aa">
    <w:name w:val="Title"/>
    <w:basedOn w:val="a"/>
    <w:next w:val="a"/>
    <w:link w:val="ab"/>
    <w:unhideWhenUsed/>
    <w:qFormat/>
    <w:rsid w:val="00FB4443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customStyle="1" w:styleId="ab">
    <w:name w:val="Название Знак"/>
    <w:basedOn w:val="a0"/>
    <w:link w:val="aa"/>
    <w:rsid w:val="00FB4443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russia.gov.ru/nacionalnye-proekty/Polpred-v-CFO-privlechenie-investicij-v-regiony-Rossii-dolzhno-nosit-celevoj-harakte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rostec.ru/media/pressrelease/konsortsium-goskorporatsii-rostekh-i-gruppy-vis-podpisal-kontsessionnoe-soglashenie-po-mostu-cherez-/" TargetMode="External"/><Relationship Id="rId12" Type="http://schemas.openxmlformats.org/officeDocument/2006/relationships/hyperlink" Target="https://tass.ru/sibir-news/772590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sport.ria.ru/20200213/1564668146.html" TargetMode="External"/><Relationship Id="rId11" Type="http://schemas.openxmlformats.org/officeDocument/2006/relationships/hyperlink" Target="https://www.niasam.ru/Transport/-Na-ulitsah-chetyreh-rajonov-Samary-ustanovyat-parkomaty145519.html" TargetMode="External"/><Relationship Id="rId5" Type="http://schemas.openxmlformats.org/officeDocument/2006/relationships/hyperlink" Target="https://p3week.ru/forum-2020/" TargetMode="External"/><Relationship Id="rId15" Type="http://schemas.openxmlformats.org/officeDocument/2006/relationships/footer" Target="footer2.xml"/><Relationship Id="rId10" Type="http://schemas.openxmlformats.org/officeDocument/2006/relationships/hyperlink" Target="https://tass.ru/ekonomika/7729615" TargetMode="External"/><Relationship Id="rId4" Type="http://schemas.openxmlformats.org/officeDocument/2006/relationships/hyperlink" Target="https://rosinfra.ru/news/konkursy-za-3-9-fevrala-obekty-teplo--i-vodosnabzenia-bolnica-dla-lecenia-glaznyh-zabolevanij" TargetMode="External"/><Relationship Id="rId9" Type="http://schemas.openxmlformats.org/officeDocument/2006/relationships/hyperlink" Target="https://www.vedomosti.ru/economics/articles/2020/02/11/822711-proekt-zakon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Карабекова Наида Сабировна</dc:creator>
  <cp:keywords/>
  <dc:description/>
  <cp:lastModifiedBy>Карабекова Наида Сабировна</cp:lastModifiedBy>
  <cp:revision>1</cp:revision>
  <dcterms:created xsi:type="dcterms:W3CDTF">2020-02-14T10:03:00Z</dcterms:created>
  <dcterms:modified xsi:type="dcterms:W3CDTF">2020-02-14T10:28:00Z</dcterms:modified>
</cp:coreProperties>
</file>